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8C50" w14:textId="77777777" w:rsidR="00DC6117" w:rsidRPr="0004520E" w:rsidRDefault="00DC6117" w:rsidP="00DC6117">
      <w:pPr>
        <w:shd w:val="clear" w:color="auto" w:fill="FFFFFF"/>
        <w:spacing w:before="100" w:beforeAutospacing="1" w:after="100" w:afterAutospacing="1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I’ve worked in and led nonprofits and political campaigns for 30+ years. I’ve worked in a wide variety of roles, issue areas, &amp; geographic regions. Here is where I can help:</w:t>
      </w:r>
    </w:p>
    <w:p w14:paraId="18DE9C80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b/>
          <w:bCs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Fundraising</w:t>
      </w:r>
    </w:p>
    <w:p w14:paraId="2F26A042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b/>
          <w:bCs/>
          <w:color w:val="000000"/>
        </w:rPr>
      </w:pPr>
    </w:p>
    <w:p w14:paraId="77DEE1EF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Events That Inspire - &amp; Don’t Lose Money</w:t>
      </w:r>
    </w:p>
    <w:p w14:paraId="3C8E857C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Digital (Web/Email/Social) + </w:t>
      </w:r>
      <w:hyperlink r:id="rId7" w:history="1">
        <w:r w:rsidRPr="0004520E">
          <w:rPr>
            <w:rFonts w:ascii="Poppins" w:hAnsi="Poppins" w:cs="Poppins"/>
            <w:color w:val="0000FF"/>
            <w:u w:val="single"/>
          </w:rPr>
          <w:t>Facebook</w:t>
        </w:r>
      </w:hyperlink>
      <w:r w:rsidRPr="0004520E">
        <w:rPr>
          <w:rFonts w:ascii="Poppins" w:hAnsi="Poppins" w:cs="Poppins"/>
          <w:color w:val="000000"/>
        </w:rPr>
        <w:t xml:space="preserve"> </w:t>
      </w:r>
    </w:p>
    <w:p w14:paraId="42A3C308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8" w:history="1">
        <w:r w:rsidRPr="0004520E">
          <w:rPr>
            <w:rFonts w:ascii="Poppins" w:hAnsi="Poppins" w:cs="Poppins"/>
            <w:color w:val="0000FF"/>
            <w:u w:val="single"/>
          </w:rPr>
          <w:t>Major Gifts</w:t>
        </w:r>
      </w:hyperlink>
      <w:r w:rsidRPr="0004520E">
        <w:rPr>
          <w:rFonts w:ascii="Poppins" w:hAnsi="Poppins" w:cs="Poppins"/>
          <w:color w:val="000000"/>
        </w:rPr>
        <w:t xml:space="preserve"> Programs That Raise Major $</w:t>
      </w:r>
    </w:p>
    <w:p w14:paraId="1F7DF3B5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Prospecting &amp; Research to Find the Money</w:t>
      </w:r>
    </w:p>
    <w:p w14:paraId="3DFB2C83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9" w:history="1">
        <w:r w:rsidRPr="0004520E">
          <w:rPr>
            <w:rFonts w:ascii="Poppins" w:hAnsi="Poppins" w:cs="Poppins"/>
            <w:color w:val="0000FF"/>
            <w:u w:val="single"/>
          </w:rPr>
          <w:t>Grants</w:t>
        </w:r>
      </w:hyperlink>
      <w:r w:rsidRPr="0004520E">
        <w:rPr>
          <w:rFonts w:ascii="Poppins" w:hAnsi="Poppins" w:cs="Poppins"/>
          <w:color w:val="000000"/>
        </w:rPr>
        <w:t xml:space="preserve"> That Get Awarded</w:t>
      </w:r>
    </w:p>
    <w:p w14:paraId="67E77B8C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How to Hire Fundraising Staff</w:t>
      </w:r>
    </w:p>
    <w:p w14:paraId="367BA185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10" w:history="1">
        <w:r w:rsidRPr="0004520E">
          <w:rPr>
            <w:rFonts w:ascii="Poppins" w:hAnsi="Poppins" w:cs="Poppins"/>
            <w:color w:val="0000FF"/>
            <w:u w:val="single"/>
          </w:rPr>
          <w:t>List-building</w:t>
        </w:r>
      </w:hyperlink>
      <w:r w:rsidRPr="0004520E">
        <w:rPr>
          <w:rFonts w:ascii="Poppins" w:hAnsi="Poppins" w:cs="Poppins"/>
          <w:color w:val="000000"/>
        </w:rPr>
        <w:t xml:space="preserve"> to Grow Audience &amp; Influence</w:t>
      </w:r>
    </w:p>
    <w:p w14:paraId="3FF0483A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Monthly </w:t>
      </w:r>
      <w:hyperlink r:id="rId11" w:history="1">
        <w:r w:rsidRPr="0004520E">
          <w:rPr>
            <w:rFonts w:ascii="Poppins" w:hAnsi="Poppins" w:cs="Poppins"/>
            <w:color w:val="0000FF"/>
            <w:u w:val="single"/>
          </w:rPr>
          <w:t>Sustainer</w:t>
        </w:r>
      </w:hyperlink>
      <w:r w:rsidRPr="0004520E">
        <w:rPr>
          <w:rFonts w:ascii="Poppins" w:hAnsi="Poppins" w:cs="Poppins"/>
          <w:color w:val="000000"/>
        </w:rPr>
        <w:t xml:space="preserve"> Programs That Work</w:t>
      </w:r>
    </w:p>
    <w:p w14:paraId="000FBBE8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Engaging Corporations for the Long Haul</w:t>
      </w:r>
    </w:p>
    <w:p w14:paraId="76A856CB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Create a </w:t>
      </w:r>
      <w:hyperlink r:id="rId12" w:history="1">
        <w:r w:rsidRPr="0004520E">
          <w:rPr>
            <w:rFonts w:ascii="Poppins" w:hAnsi="Poppins" w:cs="Poppins"/>
            <w:color w:val="0000FF"/>
            <w:u w:val="single"/>
          </w:rPr>
          <w:t>Development Plan</w:t>
        </w:r>
      </w:hyperlink>
      <w:r w:rsidRPr="0004520E">
        <w:rPr>
          <w:rFonts w:ascii="Poppins" w:hAnsi="Poppins" w:cs="Poppins"/>
          <w:color w:val="000000"/>
        </w:rPr>
        <w:t xml:space="preserve"> That Works</w:t>
      </w:r>
    </w:p>
    <w:p w14:paraId="3316ADB3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Case </w:t>
      </w:r>
      <w:hyperlink r:id="rId13" w:history="1">
        <w:r w:rsidRPr="0004520E">
          <w:rPr>
            <w:rFonts w:ascii="Poppins" w:hAnsi="Poppins" w:cs="Poppins"/>
            <w:color w:val="0000FF"/>
            <w:u w:val="single"/>
          </w:rPr>
          <w:t>Statements</w:t>
        </w:r>
      </w:hyperlink>
      <w:r w:rsidRPr="0004520E">
        <w:rPr>
          <w:rFonts w:ascii="Poppins" w:hAnsi="Poppins" w:cs="Poppins"/>
          <w:color w:val="000000"/>
        </w:rPr>
        <w:t xml:space="preserve"> That Excite Donors</w:t>
      </w:r>
    </w:p>
    <w:p w14:paraId="08126833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Creating Compelling Annual Reports</w:t>
      </w:r>
    </w:p>
    <w:p w14:paraId="45341A89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Diversifying Your Funding Streams</w:t>
      </w:r>
    </w:p>
    <w:p w14:paraId="7AEAC179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Nailing Your “Ask”</w:t>
      </w:r>
      <w:proofErr w:type="gramStart"/>
      <w:r w:rsidRPr="0004520E">
        <w:rPr>
          <w:rFonts w:ascii="Poppins" w:hAnsi="Poppins" w:cs="Poppins"/>
          <w:color w:val="000000"/>
        </w:rPr>
        <w:t>/”Pitch</w:t>
      </w:r>
      <w:proofErr w:type="gramEnd"/>
      <w:r w:rsidRPr="0004520E">
        <w:rPr>
          <w:rFonts w:ascii="Poppins" w:hAnsi="Poppins" w:cs="Poppins"/>
          <w:color w:val="000000"/>
        </w:rPr>
        <w:t>”/”Solicitation”</w:t>
      </w:r>
    </w:p>
    <w:p w14:paraId="1B0D38A5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Helping Your </w:t>
      </w:r>
      <w:hyperlink r:id="rId14" w:history="1">
        <w:r w:rsidRPr="0004520E">
          <w:rPr>
            <w:rFonts w:ascii="Poppins" w:hAnsi="Poppins" w:cs="Poppins"/>
            <w:color w:val="0000FF"/>
            <w:u w:val="single"/>
          </w:rPr>
          <w:t>Board Fundraise</w:t>
        </w:r>
      </w:hyperlink>
    </w:p>
    <w:p w14:paraId="6542C4D1" w14:textId="77777777" w:rsidR="00DC6117" w:rsidRPr="0004520E" w:rsidRDefault="00DC6117" w:rsidP="00DC6117">
      <w:pPr>
        <w:numPr>
          <w:ilvl w:val="0"/>
          <w:numId w:val="38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25 Fundraising Tools - </w:t>
      </w:r>
      <w:hyperlink r:id="rId15" w:history="1">
        <w:r w:rsidRPr="0004520E">
          <w:rPr>
            <w:rFonts w:ascii="Poppins" w:hAnsi="Poppins" w:cs="Poppins"/>
            <w:color w:val="0000FF"/>
            <w:u w:val="single"/>
          </w:rPr>
          <w:t xml:space="preserve">my </w:t>
        </w:r>
        <w:proofErr w:type="spellStart"/>
        <w:r w:rsidRPr="0004520E">
          <w:rPr>
            <w:rFonts w:ascii="Poppins" w:hAnsi="Poppins" w:cs="Poppins"/>
            <w:color w:val="0000FF"/>
            <w:u w:val="single"/>
          </w:rPr>
          <w:t>Ebook</w:t>
        </w:r>
        <w:proofErr w:type="spellEnd"/>
      </w:hyperlink>
    </w:p>
    <w:p w14:paraId="4D856C94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color w:val="000000"/>
        </w:rPr>
      </w:pPr>
    </w:p>
    <w:p w14:paraId="12A33DC3" w14:textId="77777777" w:rsidR="00DC6117" w:rsidRPr="0004520E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Leadership &amp; Executive Directors</w:t>
      </w:r>
    </w:p>
    <w:p w14:paraId="1B852D12" w14:textId="77777777" w:rsidR="00DC6117" w:rsidRPr="0004520E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color w:val="000000"/>
        </w:rPr>
      </w:pPr>
    </w:p>
    <w:p w14:paraId="5F1ECD1A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Nonprofit Financials &amp; Budgets</w:t>
      </w:r>
    </w:p>
    <w:p w14:paraId="3BAF35D0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Nonprofit Risk Management and </w:t>
      </w:r>
      <w:hyperlink r:id="rId16" w:history="1">
        <w:r w:rsidRPr="0004520E">
          <w:rPr>
            <w:rFonts w:ascii="Poppins" w:hAnsi="Poppins" w:cs="Poppins"/>
            <w:color w:val="0000FF"/>
            <w:u w:val="single"/>
          </w:rPr>
          <w:t>Compliance</w:t>
        </w:r>
      </w:hyperlink>
    </w:p>
    <w:p w14:paraId="4BB03E75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lastRenderedPageBreak/>
        <w:t xml:space="preserve">Executive Presence &amp; </w:t>
      </w:r>
      <w:hyperlink r:id="rId17" w:history="1">
        <w:r w:rsidRPr="0004520E">
          <w:rPr>
            <w:rFonts w:ascii="Poppins" w:hAnsi="Poppins" w:cs="Poppins"/>
            <w:color w:val="0000FF"/>
            <w:u w:val="single"/>
          </w:rPr>
          <w:t>Executive</w:t>
        </w:r>
      </w:hyperlink>
      <w:r w:rsidRPr="0004520E">
        <w:rPr>
          <w:rFonts w:ascii="Poppins" w:hAnsi="Poppins" w:cs="Poppins"/>
          <w:color w:val="000000"/>
        </w:rPr>
        <w:t xml:space="preserve"> Function</w:t>
      </w:r>
    </w:p>
    <w:p w14:paraId="4358FCCC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How to Inspire &amp; Lead</w:t>
      </w:r>
    </w:p>
    <w:p w14:paraId="47E70656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18" w:history="1">
        <w:r w:rsidRPr="0004520E">
          <w:rPr>
            <w:rFonts w:ascii="Poppins" w:hAnsi="Poppins" w:cs="Poppins"/>
            <w:color w:val="0000FF"/>
            <w:u w:val="single"/>
          </w:rPr>
          <w:t>Recruit, Retain, &amp; Remove</w:t>
        </w:r>
      </w:hyperlink>
      <w:r w:rsidRPr="0004520E">
        <w:rPr>
          <w:rFonts w:ascii="Poppins" w:hAnsi="Poppins" w:cs="Poppins"/>
          <w:color w:val="000000"/>
        </w:rPr>
        <w:t xml:space="preserve"> Staff &amp; Board </w:t>
      </w:r>
    </w:p>
    <w:p w14:paraId="04EADE1F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Avoiding Rookie </w:t>
      </w:r>
      <w:hyperlink r:id="rId19" w:history="1">
        <w:r w:rsidRPr="0004520E">
          <w:rPr>
            <w:rFonts w:ascii="Poppins" w:hAnsi="Poppins" w:cs="Poppins"/>
            <w:color w:val="0000FF"/>
            <w:u w:val="single"/>
          </w:rPr>
          <w:t>Mistakes</w:t>
        </w:r>
      </w:hyperlink>
    </w:p>
    <w:p w14:paraId="41580CAD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Transitioning to Nonprofits from the Private Sector (Adapting your bio and resumé)</w:t>
      </w:r>
    </w:p>
    <w:p w14:paraId="69EB1246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20" w:history="1">
        <w:r w:rsidRPr="0004520E">
          <w:rPr>
            <w:rFonts w:ascii="Poppins" w:hAnsi="Poppins" w:cs="Poppins"/>
            <w:color w:val="0000FF"/>
            <w:u w:val="single"/>
          </w:rPr>
          <w:t>Protecting Your Salary</w:t>
        </w:r>
      </w:hyperlink>
      <w:r w:rsidRPr="0004520E">
        <w:rPr>
          <w:rFonts w:ascii="Poppins" w:hAnsi="Poppins" w:cs="Poppins"/>
          <w:color w:val="000000"/>
        </w:rPr>
        <w:t>, Career, &amp; Reputation</w:t>
      </w:r>
    </w:p>
    <w:p w14:paraId="7A2907EE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How to </w:t>
      </w:r>
      <w:hyperlink r:id="rId21" w:history="1">
        <w:r w:rsidRPr="0004520E">
          <w:rPr>
            <w:rFonts w:ascii="Poppins" w:hAnsi="Poppins" w:cs="Poppins"/>
            <w:color w:val="0000FF"/>
            <w:u w:val="single"/>
          </w:rPr>
          <w:t>Build &amp; Engage a Board</w:t>
        </w:r>
      </w:hyperlink>
    </w:p>
    <w:p w14:paraId="13222302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Understanding the </w:t>
      </w:r>
      <w:hyperlink r:id="rId22" w:history="1">
        <w:r w:rsidRPr="0004520E">
          <w:rPr>
            <w:rFonts w:ascii="Poppins" w:hAnsi="Poppins" w:cs="Poppins"/>
            <w:color w:val="0000FF"/>
            <w:u w:val="single"/>
          </w:rPr>
          <w:t>Division of Labor</w:t>
        </w:r>
      </w:hyperlink>
      <w:r w:rsidRPr="0004520E">
        <w:rPr>
          <w:rFonts w:ascii="Poppins" w:hAnsi="Poppins" w:cs="Poppins"/>
          <w:color w:val="000000"/>
        </w:rPr>
        <w:t xml:space="preserve"> (Programs vs Governance vs Operations)</w:t>
      </w:r>
    </w:p>
    <w:p w14:paraId="1FA5CCC9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Tackling </w:t>
      </w:r>
      <w:hyperlink r:id="rId23" w:history="1">
        <w:r w:rsidRPr="0004520E">
          <w:rPr>
            <w:rFonts w:ascii="Poppins" w:hAnsi="Poppins" w:cs="Poppins"/>
            <w:color w:val="0000FF"/>
            <w:u w:val="single"/>
          </w:rPr>
          <w:t>Imposter Syndrome</w:t>
        </w:r>
      </w:hyperlink>
      <w:r w:rsidRPr="0004520E">
        <w:rPr>
          <w:rFonts w:ascii="Poppins" w:hAnsi="Poppins" w:cs="Poppins"/>
          <w:color w:val="000000"/>
        </w:rPr>
        <w:t xml:space="preserve"> and Isolation</w:t>
      </w:r>
    </w:p>
    <w:p w14:paraId="36ADF251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24" w:history="1">
        <w:r w:rsidRPr="0004520E">
          <w:rPr>
            <w:rFonts w:ascii="Poppins" w:hAnsi="Poppins" w:cs="Poppins"/>
            <w:color w:val="0000FF"/>
            <w:u w:val="single"/>
          </w:rPr>
          <w:t>Connecting the Many Dots</w:t>
        </w:r>
      </w:hyperlink>
      <w:r w:rsidRPr="0004520E">
        <w:rPr>
          <w:rFonts w:ascii="Poppins" w:hAnsi="Poppins" w:cs="Poppins"/>
          <w:color w:val="000000"/>
        </w:rPr>
        <w:t xml:space="preserve"> in This Role</w:t>
      </w:r>
    </w:p>
    <w:p w14:paraId="4A35E936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Flexing Your Mindset, Toolset, &amp; Skillset </w:t>
      </w:r>
    </w:p>
    <w:p w14:paraId="1140AA04" w14:textId="77777777" w:rsidR="00DC6117" w:rsidRPr="0004520E" w:rsidRDefault="00DC6117" w:rsidP="00DC6117">
      <w:pPr>
        <w:numPr>
          <w:ilvl w:val="0"/>
          <w:numId w:val="39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Staff management and the </w:t>
      </w:r>
      <w:hyperlink r:id="rId25" w:history="1">
        <w:r w:rsidRPr="0004520E">
          <w:rPr>
            <w:rFonts w:ascii="Poppins" w:hAnsi="Poppins" w:cs="Poppins"/>
            <w:color w:val="0000FF"/>
            <w:u w:val="single"/>
          </w:rPr>
          <w:t>4-Day Workweek</w:t>
        </w:r>
      </w:hyperlink>
    </w:p>
    <w:p w14:paraId="78C7166B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b/>
          <w:bCs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Startups</w:t>
      </w:r>
    </w:p>
    <w:p w14:paraId="08B40534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b/>
          <w:bCs/>
          <w:color w:val="000000"/>
        </w:rPr>
      </w:pPr>
    </w:p>
    <w:p w14:paraId="7D3858F4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Steps in </w:t>
      </w:r>
      <w:hyperlink r:id="rId26" w:history="1">
        <w:r w:rsidRPr="0004520E">
          <w:rPr>
            <w:rFonts w:ascii="Poppins" w:hAnsi="Poppins" w:cs="Poppins"/>
            <w:color w:val="0000FF"/>
            <w:u w:val="single"/>
          </w:rPr>
          <w:t>Creating a Nonprofit</w:t>
        </w:r>
      </w:hyperlink>
    </w:p>
    <w:p w14:paraId="75B98A43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Critical Best Practices to Start Off Right</w:t>
      </w:r>
    </w:p>
    <w:p w14:paraId="69FA35D5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Critical Policies to Be </w:t>
      </w:r>
      <w:hyperlink r:id="rId27" w:history="1">
        <w:r w:rsidRPr="0004520E">
          <w:rPr>
            <w:rFonts w:ascii="Poppins" w:hAnsi="Poppins" w:cs="Poppins"/>
            <w:color w:val="0000FF"/>
            <w:u w:val="single"/>
          </w:rPr>
          <w:t>Compliant</w:t>
        </w:r>
      </w:hyperlink>
      <w:r w:rsidRPr="0004520E">
        <w:rPr>
          <w:rFonts w:ascii="Poppins" w:hAnsi="Poppins" w:cs="Poppins"/>
          <w:color w:val="000000"/>
        </w:rPr>
        <w:t xml:space="preserve"> &amp; </w:t>
      </w:r>
      <w:proofErr w:type="gramStart"/>
      <w:r w:rsidRPr="0004520E">
        <w:rPr>
          <w:rFonts w:ascii="Poppins" w:hAnsi="Poppins" w:cs="Poppins"/>
          <w:color w:val="000000"/>
        </w:rPr>
        <w:t>Excellent</w:t>
      </w:r>
      <w:proofErr w:type="gramEnd"/>
    </w:p>
    <w:p w14:paraId="3EF01235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Mission, Vision, Values &amp; Theory of Change</w:t>
      </w:r>
    </w:p>
    <w:p w14:paraId="1AF74F53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Common Mistakes to Avoid</w:t>
      </w:r>
    </w:p>
    <w:p w14:paraId="1CAAF55A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Creating a Board</w:t>
      </w:r>
    </w:p>
    <w:p w14:paraId="65933B22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Hiring Your First Staff</w:t>
      </w:r>
    </w:p>
    <w:p w14:paraId="5C508574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Federal vs State vs Local </w:t>
      </w:r>
      <w:hyperlink r:id="rId28" w:history="1">
        <w:r w:rsidRPr="0004520E">
          <w:rPr>
            <w:rFonts w:ascii="Poppins" w:hAnsi="Poppins" w:cs="Poppins"/>
            <w:color w:val="0000FF"/>
            <w:u w:val="single"/>
          </w:rPr>
          <w:t>Compliance</w:t>
        </w:r>
      </w:hyperlink>
    </w:p>
    <w:p w14:paraId="181CA7E2" w14:textId="77777777" w:rsidR="00DC6117" w:rsidRPr="0004520E" w:rsidRDefault="00DC6117" w:rsidP="00DC6117">
      <w:pPr>
        <w:numPr>
          <w:ilvl w:val="0"/>
          <w:numId w:val="40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Critical Systems &amp; Software</w:t>
      </w:r>
    </w:p>
    <w:p w14:paraId="1E613C6E" w14:textId="77777777" w:rsidR="00DC6117" w:rsidRPr="0004520E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color w:val="000000"/>
        </w:rPr>
      </w:pPr>
    </w:p>
    <w:p w14:paraId="13580BB3" w14:textId="77777777" w:rsidR="00DC6117" w:rsidRPr="0004520E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Boards and Governance</w:t>
      </w:r>
    </w:p>
    <w:p w14:paraId="33C58D4C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29" w:history="1">
        <w:r w:rsidRPr="0004520E">
          <w:rPr>
            <w:rFonts w:ascii="Poppins" w:hAnsi="Poppins" w:cs="Poppins"/>
            <w:color w:val="0000FF"/>
            <w:u w:val="single"/>
          </w:rPr>
          <w:t>Orientations</w:t>
        </w:r>
      </w:hyperlink>
    </w:p>
    <w:p w14:paraId="3CCA6A16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30" w:history="1">
        <w:r w:rsidRPr="0004520E">
          <w:rPr>
            <w:rFonts w:ascii="Poppins" w:hAnsi="Poppins" w:cs="Poppins"/>
            <w:color w:val="0000FF"/>
            <w:u w:val="single"/>
          </w:rPr>
          <w:t>Recruiting, Retaining, Removing</w:t>
        </w:r>
      </w:hyperlink>
    </w:p>
    <w:p w14:paraId="3C54A0CA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Great Board </w:t>
      </w:r>
      <w:hyperlink r:id="rId31" w:history="1">
        <w:r w:rsidRPr="0004520E">
          <w:rPr>
            <w:rFonts w:ascii="Poppins" w:hAnsi="Poppins" w:cs="Poppins"/>
            <w:color w:val="0000FF"/>
            <w:u w:val="single"/>
          </w:rPr>
          <w:t>Meetings</w:t>
        </w:r>
      </w:hyperlink>
    </w:p>
    <w:p w14:paraId="15A93436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Board Roles &amp; </w:t>
      </w:r>
      <w:hyperlink r:id="rId32" w:history="1">
        <w:r w:rsidRPr="0004520E">
          <w:rPr>
            <w:rFonts w:ascii="Poppins" w:hAnsi="Poppins" w:cs="Poppins"/>
            <w:color w:val="0000FF"/>
            <w:u w:val="single"/>
          </w:rPr>
          <w:t>Agreements</w:t>
        </w:r>
      </w:hyperlink>
    </w:p>
    <w:p w14:paraId="1744B265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Creating Committees That Work</w:t>
      </w:r>
    </w:p>
    <w:p w14:paraId="417C77B3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Proper </w:t>
      </w:r>
      <w:hyperlink r:id="rId33" w:history="1">
        <w:r w:rsidRPr="0004520E">
          <w:rPr>
            <w:rFonts w:ascii="Poppins" w:hAnsi="Poppins" w:cs="Poppins"/>
            <w:color w:val="0000FF"/>
            <w:u w:val="single"/>
          </w:rPr>
          <w:t>Division of Labor</w:t>
        </w:r>
      </w:hyperlink>
      <w:r w:rsidRPr="0004520E">
        <w:rPr>
          <w:rFonts w:ascii="Poppins" w:hAnsi="Poppins" w:cs="Poppins"/>
          <w:color w:val="000000"/>
        </w:rPr>
        <w:t xml:space="preserve"> </w:t>
      </w:r>
    </w:p>
    <w:p w14:paraId="5F08F1E8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Getting Your Board to </w:t>
      </w:r>
      <w:hyperlink r:id="rId34" w:history="1">
        <w:r w:rsidRPr="0004520E">
          <w:rPr>
            <w:rFonts w:ascii="Poppins" w:hAnsi="Poppins" w:cs="Poppins"/>
            <w:color w:val="0000FF"/>
            <w:u w:val="single"/>
          </w:rPr>
          <w:t>Raise Money</w:t>
        </w:r>
      </w:hyperlink>
    </w:p>
    <w:p w14:paraId="75352FFD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Keeping Your Board </w:t>
      </w:r>
      <w:hyperlink r:id="rId35" w:history="1">
        <w:r w:rsidRPr="0004520E">
          <w:rPr>
            <w:rFonts w:ascii="Poppins" w:hAnsi="Poppins" w:cs="Poppins"/>
            <w:color w:val="0000FF"/>
            <w:u w:val="single"/>
          </w:rPr>
          <w:t>Engaged</w:t>
        </w:r>
      </w:hyperlink>
      <w:r w:rsidRPr="0004520E">
        <w:rPr>
          <w:rFonts w:ascii="Poppins" w:hAnsi="Poppins" w:cs="Poppins"/>
          <w:color w:val="000000"/>
        </w:rPr>
        <w:t xml:space="preserve"> Year-round</w:t>
      </w:r>
    </w:p>
    <w:p w14:paraId="147EED88" w14:textId="77777777" w:rsidR="00DC6117" w:rsidRPr="0004520E" w:rsidRDefault="00DC6117" w:rsidP="00DC6117">
      <w:pPr>
        <w:numPr>
          <w:ilvl w:val="0"/>
          <w:numId w:val="41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Helping your Board Ask Good Questions</w:t>
      </w:r>
    </w:p>
    <w:p w14:paraId="646B2E2E" w14:textId="77777777" w:rsidR="00DC6117" w:rsidRPr="0004520E" w:rsidRDefault="00DC6117" w:rsidP="00DC6117">
      <w:pPr>
        <w:shd w:val="clear" w:color="auto" w:fill="FFFFFF"/>
        <w:outlineLvl w:val="3"/>
        <w:rPr>
          <w:rFonts w:ascii="Poppins" w:hAnsi="Poppins" w:cs="Poppins"/>
          <w:color w:val="000000"/>
        </w:rPr>
      </w:pPr>
    </w:p>
    <w:p w14:paraId="7ED78841" w14:textId="77777777" w:rsidR="00DC6117" w:rsidRPr="0004520E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Communications &amp; Public Relations</w:t>
      </w:r>
    </w:p>
    <w:p w14:paraId="2D9314E2" w14:textId="77777777" w:rsidR="00DC6117" w:rsidRPr="0004520E" w:rsidRDefault="00DC6117" w:rsidP="00DC6117">
      <w:pPr>
        <w:numPr>
          <w:ilvl w:val="0"/>
          <w:numId w:val="43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36" w:history="1">
        <w:r w:rsidRPr="0004520E">
          <w:rPr>
            <w:rFonts w:ascii="Poppins" w:hAnsi="Poppins" w:cs="Poppins"/>
            <w:color w:val="0000FF"/>
            <w:u w:val="single"/>
          </w:rPr>
          <w:t>Media</w:t>
        </w:r>
      </w:hyperlink>
      <w:r w:rsidRPr="0004520E">
        <w:rPr>
          <w:rFonts w:ascii="Poppins" w:hAnsi="Poppins" w:cs="Poppins"/>
          <w:color w:val="000000"/>
        </w:rPr>
        <w:t xml:space="preserve"> and Getting Visibility</w:t>
      </w:r>
    </w:p>
    <w:p w14:paraId="7E94F1E6" w14:textId="77777777" w:rsidR="00DC6117" w:rsidRPr="0004520E" w:rsidRDefault="00DC6117" w:rsidP="00DC6117">
      <w:pPr>
        <w:numPr>
          <w:ilvl w:val="0"/>
          <w:numId w:val="43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Advocacy, Activism, and Power</w:t>
      </w:r>
      <w:r>
        <w:rPr>
          <w:rFonts w:ascii="Poppins" w:hAnsi="Poppins" w:cs="Poppins"/>
          <w:color w:val="000000"/>
        </w:rPr>
        <w:t xml:space="preserve"> </w:t>
      </w:r>
      <w:r w:rsidRPr="0004520E">
        <w:rPr>
          <w:rFonts w:ascii="Poppins" w:hAnsi="Poppins" w:cs="Poppins"/>
          <w:color w:val="000000"/>
        </w:rPr>
        <w:t>building</w:t>
      </w:r>
    </w:p>
    <w:p w14:paraId="3310EF8E" w14:textId="77777777" w:rsidR="00DC6117" w:rsidRPr="0004520E" w:rsidRDefault="00DC6117" w:rsidP="00DC6117">
      <w:pPr>
        <w:numPr>
          <w:ilvl w:val="0"/>
          <w:numId w:val="43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Crisis Communications (Preventing a Public Challenge to your Reputation)</w:t>
      </w:r>
    </w:p>
    <w:p w14:paraId="2BC2DCC0" w14:textId="77777777" w:rsidR="00DC6117" w:rsidRPr="0004520E" w:rsidRDefault="00DC6117" w:rsidP="00DC6117">
      <w:pPr>
        <w:numPr>
          <w:ilvl w:val="0"/>
          <w:numId w:val="43"/>
        </w:numPr>
        <w:shd w:val="clear" w:color="auto" w:fill="FFFFFF"/>
        <w:spacing w:before="120" w:after="120"/>
        <w:rPr>
          <w:rFonts w:ascii="Poppins" w:hAnsi="Poppins" w:cs="Poppins"/>
          <w:color w:val="000000"/>
        </w:rPr>
      </w:pPr>
      <w:hyperlink r:id="rId37" w:history="1">
        <w:r w:rsidRPr="0004520E">
          <w:rPr>
            <w:rFonts w:ascii="Poppins" w:hAnsi="Poppins" w:cs="Poppins"/>
            <w:color w:val="0000FF"/>
            <w:u w:val="single"/>
          </w:rPr>
          <w:t>Message</w:t>
        </w:r>
      </w:hyperlink>
      <w:r w:rsidRPr="0004520E">
        <w:rPr>
          <w:rFonts w:ascii="Poppins" w:hAnsi="Poppins" w:cs="Poppins"/>
          <w:color w:val="000000"/>
        </w:rPr>
        <w:t xml:space="preserve"> and Pitching</w:t>
      </w:r>
    </w:p>
    <w:p w14:paraId="6D9B7422" w14:textId="77777777" w:rsidR="00DC6117" w:rsidRDefault="00DC6117" w:rsidP="00DC6117"/>
    <w:p w14:paraId="7FC33A01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b/>
          <w:bCs/>
          <w:color w:val="000000"/>
        </w:rPr>
      </w:pPr>
      <w:r w:rsidRPr="0004520E">
        <w:rPr>
          <w:rFonts w:ascii="Poppins" w:hAnsi="Poppins" w:cs="Poppins"/>
          <w:b/>
          <w:bCs/>
          <w:color w:val="000000"/>
        </w:rPr>
        <w:t>Other Topics</w:t>
      </w:r>
    </w:p>
    <w:p w14:paraId="7F9529BA" w14:textId="77777777" w:rsidR="00DC6117" w:rsidRDefault="00DC6117" w:rsidP="00DC6117">
      <w:pPr>
        <w:shd w:val="clear" w:color="auto" w:fill="FFFFFF"/>
        <w:jc w:val="center"/>
        <w:outlineLvl w:val="3"/>
        <w:rPr>
          <w:rFonts w:ascii="Poppins" w:hAnsi="Poppins" w:cs="Poppins"/>
          <w:b/>
          <w:bCs/>
          <w:color w:val="000000"/>
        </w:rPr>
      </w:pPr>
    </w:p>
    <w:p w14:paraId="186EBE08" w14:textId="77777777" w:rsidR="00DC6117" w:rsidRDefault="00DC6117" w:rsidP="00DC6117">
      <w:pPr>
        <w:numPr>
          <w:ilvl w:val="0"/>
          <w:numId w:val="42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 xml:space="preserve">LGBTQ </w:t>
      </w:r>
      <w:hyperlink r:id="rId38" w:history="1">
        <w:r w:rsidRPr="0004520E">
          <w:rPr>
            <w:rFonts w:ascii="Poppins" w:hAnsi="Poppins" w:cs="Poppins"/>
            <w:color w:val="0000FF"/>
            <w:u w:val="single"/>
          </w:rPr>
          <w:t>Diversity Training</w:t>
        </w:r>
      </w:hyperlink>
      <w:r w:rsidRPr="0004520E">
        <w:rPr>
          <w:rFonts w:ascii="Poppins" w:hAnsi="Poppins" w:cs="Poppins"/>
          <w:color w:val="000000"/>
        </w:rPr>
        <w:t xml:space="preserve"> for Nonprofits</w:t>
      </w:r>
    </w:p>
    <w:p w14:paraId="6B7CFD50" w14:textId="77777777" w:rsidR="00DC6117" w:rsidRPr="0004520E" w:rsidRDefault="00DC6117" w:rsidP="00DC6117">
      <w:pPr>
        <w:numPr>
          <w:ilvl w:val="0"/>
          <w:numId w:val="42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Allyship at your Organization or Workplace</w:t>
      </w:r>
    </w:p>
    <w:p w14:paraId="350EE00C" w14:textId="77777777" w:rsidR="00DC6117" w:rsidRPr="0004520E" w:rsidRDefault="00DC6117" w:rsidP="00DC6117">
      <w:pPr>
        <w:numPr>
          <w:ilvl w:val="0"/>
          <w:numId w:val="42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hyperlink r:id="rId39" w:history="1">
        <w:r w:rsidRPr="0004520E">
          <w:rPr>
            <w:rFonts w:ascii="Poppins" w:hAnsi="Poppins" w:cs="Poppins"/>
            <w:color w:val="0000FF"/>
            <w:u w:val="single"/>
          </w:rPr>
          <w:t>Four-Day Work Week Implementation</w:t>
        </w:r>
      </w:hyperlink>
    </w:p>
    <w:p w14:paraId="16B5FB1D" w14:textId="77777777" w:rsidR="00DC6117" w:rsidRPr="0004520E" w:rsidRDefault="00DC6117" w:rsidP="00DC6117">
      <w:pPr>
        <w:numPr>
          <w:ilvl w:val="0"/>
          <w:numId w:val="42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Prioritization, Inbox Zero, Work Blocking</w:t>
      </w:r>
    </w:p>
    <w:p w14:paraId="5E6F3756" w14:textId="77777777" w:rsidR="00DC6117" w:rsidRPr="0004520E" w:rsidRDefault="00DC6117" w:rsidP="00DC6117">
      <w:pPr>
        <w:numPr>
          <w:ilvl w:val="0"/>
          <w:numId w:val="42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Advocacy, Lobbying, Politics, and Policy</w:t>
      </w:r>
    </w:p>
    <w:p w14:paraId="6BAADA19" w14:textId="77777777" w:rsidR="00DC6117" w:rsidRPr="0004520E" w:rsidRDefault="00DC6117" w:rsidP="00DC6117">
      <w:pPr>
        <w:numPr>
          <w:ilvl w:val="0"/>
          <w:numId w:val="42"/>
        </w:numPr>
        <w:shd w:val="clear" w:color="auto" w:fill="FFFFFF"/>
        <w:spacing w:before="120" w:after="120"/>
        <w:ind w:left="975"/>
        <w:rPr>
          <w:rFonts w:ascii="Poppins" w:hAnsi="Poppins" w:cs="Poppins"/>
          <w:color w:val="000000"/>
        </w:rPr>
      </w:pPr>
      <w:r w:rsidRPr="0004520E">
        <w:rPr>
          <w:rFonts w:ascii="Poppins" w:hAnsi="Poppins" w:cs="Poppins"/>
          <w:color w:val="000000"/>
        </w:rPr>
        <w:t>Transitioning from the Private Sector to NGOs</w:t>
      </w:r>
    </w:p>
    <w:p w14:paraId="147DD497" w14:textId="77777777" w:rsidR="00DC6117" w:rsidRDefault="00DC6117" w:rsidP="00DC6117"/>
    <w:p w14:paraId="31D63A5F" w14:textId="11D75397" w:rsidR="000D0143" w:rsidRPr="000D0143" w:rsidRDefault="000D0143" w:rsidP="000D0143">
      <w:pPr>
        <w:rPr>
          <w:rFonts w:ascii="Trebuchet MS" w:eastAsia="Trebuchet MS" w:hAnsi="Trebuchet MS"/>
          <w:color w:val="000000" w:themeColor="text1"/>
        </w:rPr>
      </w:pPr>
    </w:p>
    <w:sectPr w:rsidR="000D0143" w:rsidRPr="000D0143" w:rsidSect="00703132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0D4B" w14:textId="77777777" w:rsidR="00667FEB" w:rsidRDefault="00667FEB">
      <w:r>
        <w:separator/>
      </w:r>
    </w:p>
  </w:endnote>
  <w:endnote w:type="continuationSeparator" w:id="0">
    <w:p w14:paraId="66944B26" w14:textId="77777777" w:rsidR="00667FEB" w:rsidRDefault="0066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roman"/>
    <w:pitch w:val="variable"/>
    <w:sig w:usb0="E00002AF" w:usb1="5000607B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D3F2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20D98" wp14:editId="49803199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1CF27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0D93320A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103FD1F2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55FB88F5" wp14:editId="1F7A6A7E">
                <wp:extent cx="1841500" cy="326099"/>
                <wp:effectExtent l="0" t="0" r="0" b="4445"/>
                <wp:docPr id="1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7B65DB1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228C825E" w14:textId="77777777" w:rsidTr="1D59EA79">
      <w:trPr>
        <w:trHeight w:val="318"/>
      </w:trPr>
      <w:tc>
        <w:tcPr>
          <w:tcW w:w="3150" w:type="dxa"/>
          <w:vMerge/>
        </w:tcPr>
        <w:p w14:paraId="62F36918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2F13B827" w14:textId="01AAED0D" w:rsidR="00D95FA1" w:rsidRPr="00CF0F3A" w:rsidRDefault="00000000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14002B" w:rsidRPr="00D405BD">
              <w:rPr>
                <w:rStyle w:val="Hyperlink"/>
                <w:rFonts w:ascii="Calibri-Bold" w:hAnsi="Calibri-Bold" w:cs="Calibri-Bold"/>
                <w:b/>
                <w:bCs/>
                <w:sz w:val="18"/>
                <w:szCs w:val="18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1B00AD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NonProfitFixer.com</w:t>
            </w:r>
          </w:hyperlink>
        </w:p>
      </w:tc>
    </w:tr>
  </w:tbl>
  <w:p w14:paraId="1D85139F" w14:textId="7544E3F9" w:rsidR="11FA66B7" w:rsidRDefault="11FA66B7" w:rsidP="11FA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99363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5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6D3312F3" w:rsidR="00D95FA1" w:rsidRPr="00CF0F3A" w:rsidRDefault="00000000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14002B" w:rsidRPr="00D405BD">
              <w:rPr>
                <w:rStyle w:val="Hyperlink"/>
                <w:rFonts w:ascii="Calibri-Bold" w:hAnsi="Calibri-Bold" w:cs="Calibri-Bold"/>
                <w:b/>
                <w:bCs/>
                <w:sz w:val="18"/>
                <w:szCs w:val="18"/>
              </w:rPr>
              <w:t>Sean@MindtheGapConsulting.org</w:t>
            </w:r>
          </w:hyperlink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 • </w:t>
          </w:r>
          <w:hyperlink r:id="rId4" w:history="1">
            <w:r w:rsidR="009A20C3" w:rsidRPr="00CE06AA">
              <w:rPr>
                <w:rStyle w:val="Hyperlink"/>
                <w:rFonts w:ascii="Calibri" w:eastAsia="Calibri" w:hAnsi="Calibri" w:cs="Calibri"/>
                <w:b/>
                <w:sz w:val="18"/>
                <w:szCs w:val="18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CBC7" w14:textId="77777777" w:rsidR="00667FEB" w:rsidRDefault="00667FEB">
      <w:r>
        <w:separator/>
      </w:r>
    </w:p>
  </w:footnote>
  <w:footnote w:type="continuationSeparator" w:id="0">
    <w:p w14:paraId="45D2FFDC" w14:textId="77777777" w:rsidR="00667FEB" w:rsidRDefault="0066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AAD" w14:textId="77777777" w:rsidR="002E4D42" w:rsidRDefault="002E4D42" w:rsidP="009344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69B"/>
    <w:multiLevelType w:val="multilevel"/>
    <w:tmpl w:val="83B8B8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137C3AE2"/>
    <w:multiLevelType w:val="multilevel"/>
    <w:tmpl w:val="48E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5" w15:restartNumberingAfterBreak="0">
    <w:nsid w:val="1F1B195D"/>
    <w:multiLevelType w:val="hybridMultilevel"/>
    <w:tmpl w:val="9134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A7577"/>
    <w:multiLevelType w:val="hybridMultilevel"/>
    <w:tmpl w:val="BA96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380D"/>
    <w:multiLevelType w:val="multilevel"/>
    <w:tmpl w:val="254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50AFF"/>
    <w:multiLevelType w:val="hybridMultilevel"/>
    <w:tmpl w:val="C0F60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B4BAF"/>
    <w:multiLevelType w:val="multilevel"/>
    <w:tmpl w:val="9ECC9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E73F5"/>
    <w:multiLevelType w:val="hybridMultilevel"/>
    <w:tmpl w:val="B7A25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34BB"/>
    <w:multiLevelType w:val="hybridMultilevel"/>
    <w:tmpl w:val="6888B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645E6"/>
    <w:multiLevelType w:val="multilevel"/>
    <w:tmpl w:val="936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E8316C"/>
    <w:multiLevelType w:val="hybridMultilevel"/>
    <w:tmpl w:val="7F0C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1A6B6D"/>
    <w:multiLevelType w:val="hybridMultilevel"/>
    <w:tmpl w:val="09EE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715C"/>
    <w:multiLevelType w:val="multilevel"/>
    <w:tmpl w:val="6F9A0874"/>
    <w:lvl w:ilvl="0">
      <w:start w:val="1"/>
      <w:numFmt w:val="decimal"/>
      <w:lvlText w:val="(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2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14240"/>
    <w:multiLevelType w:val="hybridMultilevel"/>
    <w:tmpl w:val="EC426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894EA3"/>
    <w:multiLevelType w:val="hybridMultilevel"/>
    <w:tmpl w:val="0A28F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8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E36D2"/>
    <w:multiLevelType w:val="multilevel"/>
    <w:tmpl w:val="C5C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1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72AAD"/>
    <w:multiLevelType w:val="multilevel"/>
    <w:tmpl w:val="BE402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D75668"/>
    <w:multiLevelType w:val="multilevel"/>
    <w:tmpl w:val="2AB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A157F"/>
    <w:multiLevelType w:val="multilevel"/>
    <w:tmpl w:val="99B68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98562B7"/>
    <w:multiLevelType w:val="multilevel"/>
    <w:tmpl w:val="8D10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C83895"/>
    <w:multiLevelType w:val="hybridMultilevel"/>
    <w:tmpl w:val="7BD8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581D"/>
    <w:multiLevelType w:val="multilevel"/>
    <w:tmpl w:val="1A4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900FA"/>
    <w:multiLevelType w:val="hybridMultilevel"/>
    <w:tmpl w:val="299A5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30978"/>
    <w:multiLevelType w:val="hybridMultilevel"/>
    <w:tmpl w:val="5618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1773">
    <w:abstractNumId w:val="16"/>
  </w:num>
  <w:num w:numId="2" w16cid:durableId="311644462">
    <w:abstractNumId w:val="31"/>
  </w:num>
  <w:num w:numId="3" w16cid:durableId="1214652956">
    <w:abstractNumId w:val="13"/>
  </w:num>
  <w:num w:numId="4" w16cid:durableId="860431805">
    <w:abstractNumId w:val="11"/>
  </w:num>
  <w:num w:numId="5" w16cid:durableId="876159215">
    <w:abstractNumId w:val="41"/>
  </w:num>
  <w:num w:numId="6" w16cid:durableId="526257217">
    <w:abstractNumId w:val="28"/>
  </w:num>
  <w:num w:numId="7" w16cid:durableId="44450447">
    <w:abstractNumId w:val="15"/>
  </w:num>
  <w:num w:numId="8" w16cid:durableId="2076777457">
    <w:abstractNumId w:val="40"/>
  </w:num>
  <w:num w:numId="9" w16cid:durableId="1426078565">
    <w:abstractNumId w:val="22"/>
  </w:num>
  <w:num w:numId="10" w16cid:durableId="1302998738">
    <w:abstractNumId w:val="10"/>
  </w:num>
  <w:num w:numId="11" w16cid:durableId="719473204">
    <w:abstractNumId w:val="24"/>
  </w:num>
  <w:num w:numId="12" w16cid:durableId="575020744">
    <w:abstractNumId w:val="25"/>
  </w:num>
  <w:num w:numId="13" w16cid:durableId="182676240">
    <w:abstractNumId w:val="1"/>
  </w:num>
  <w:num w:numId="14" w16cid:durableId="1267470667">
    <w:abstractNumId w:val="27"/>
  </w:num>
  <w:num w:numId="15" w16cid:durableId="244996834">
    <w:abstractNumId w:val="30"/>
  </w:num>
  <w:num w:numId="16" w16cid:durableId="2143039661">
    <w:abstractNumId w:val="2"/>
  </w:num>
  <w:num w:numId="17" w16cid:durableId="1372997165">
    <w:abstractNumId w:val="4"/>
  </w:num>
  <w:num w:numId="18" w16cid:durableId="173425302">
    <w:abstractNumId w:val="12"/>
  </w:num>
  <w:num w:numId="19" w16cid:durableId="442727809">
    <w:abstractNumId w:val="32"/>
  </w:num>
  <w:num w:numId="20" w16cid:durableId="1446920901">
    <w:abstractNumId w:val="6"/>
  </w:num>
  <w:num w:numId="21" w16cid:durableId="814295717">
    <w:abstractNumId w:val="26"/>
  </w:num>
  <w:num w:numId="22" w16cid:durableId="248201157">
    <w:abstractNumId w:val="8"/>
  </w:num>
  <w:num w:numId="23" w16cid:durableId="1612011961">
    <w:abstractNumId w:val="14"/>
  </w:num>
  <w:num w:numId="24" w16cid:durableId="385614230">
    <w:abstractNumId w:val="19"/>
  </w:num>
  <w:num w:numId="25" w16cid:durableId="164560952">
    <w:abstractNumId w:val="17"/>
  </w:num>
  <w:num w:numId="26" w16cid:durableId="254632253">
    <w:abstractNumId w:val="39"/>
  </w:num>
  <w:num w:numId="27" w16cid:durableId="319774530">
    <w:abstractNumId w:val="37"/>
  </w:num>
  <w:num w:numId="28" w16cid:durableId="1779640862">
    <w:abstractNumId w:val="5"/>
  </w:num>
  <w:num w:numId="29" w16cid:durableId="228079694">
    <w:abstractNumId w:val="9"/>
  </w:num>
  <w:num w:numId="30" w16cid:durableId="837380975">
    <w:abstractNumId w:val="35"/>
  </w:num>
  <w:num w:numId="31" w16cid:durableId="506947270">
    <w:abstractNumId w:val="0"/>
  </w:num>
  <w:num w:numId="32" w16cid:durableId="290791359">
    <w:abstractNumId w:val="21"/>
  </w:num>
  <w:num w:numId="33" w16cid:durableId="656149636">
    <w:abstractNumId w:val="33"/>
  </w:num>
  <w:num w:numId="34" w16cid:durableId="910700075">
    <w:abstractNumId w:val="36"/>
  </w:num>
  <w:num w:numId="35" w16cid:durableId="1886092578">
    <w:abstractNumId w:val="23"/>
  </w:num>
  <w:num w:numId="36" w16cid:durableId="1966348855">
    <w:abstractNumId w:val="42"/>
  </w:num>
  <w:num w:numId="37" w16cid:durableId="22293604">
    <w:abstractNumId w:val="20"/>
  </w:num>
  <w:num w:numId="38" w16cid:durableId="356321749">
    <w:abstractNumId w:val="18"/>
  </w:num>
  <w:num w:numId="39" w16cid:durableId="1389572294">
    <w:abstractNumId w:val="3"/>
  </w:num>
  <w:num w:numId="40" w16cid:durableId="1421752639">
    <w:abstractNumId w:val="7"/>
  </w:num>
  <w:num w:numId="41" w16cid:durableId="1740713759">
    <w:abstractNumId w:val="38"/>
  </w:num>
  <w:num w:numId="42" w16cid:durableId="1819178875">
    <w:abstractNumId w:val="29"/>
  </w:num>
  <w:num w:numId="43" w16cid:durableId="174342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9"/>
    <w:rsid w:val="00024428"/>
    <w:rsid w:val="00043636"/>
    <w:rsid w:val="00043E91"/>
    <w:rsid w:val="000536E3"/>
    <w:rsid w:val="0005633F"/>
    <w:rsid w:val="00057CDD"/>
    <w:rsid w:val="000A6F73"/>
    <w:rsid w:val="000D0143"/>
    <w:rsid w:val="000D3417"/>
    <w:rsid w:val="000D587E"/>
    <w:rsid w:val="00102945"/>
    <w:rsid w:val="00120EC2"/>
    <w:rsid w:val="00124D73"/>
    <w:rsid w:val="00132845"/>
    <w:rsid w:val="001374B0"/>
    <w:rsid w:val="0014002B"/>
    <w:rsid w:val="00142DFF"/>
    <w:rsid w:val="00151EC2"/>
    <w:rsid w:val="001562A0"/>
    <w:rsid w:val="00183100"/>
    <w:rsid w:val="00187957"/>
    <w:rsid w:val="001A7BDF"/>
    <w:rsid w:val="001B00AD"/>
    <w:rsid w:val="001C655F"/>
    <w:rsid w:val="001D58C7"/>
    <w:rsid w:val="001D6311"/>
    <w:rsid w:val="001E3BD9"/>
    <w:rsid w:val="00206850"/>
    <w:rsid w:val="00233240"/>
    <w:rsid w:val="002349C8"/>
    <w:rsid w:val="00236FDE"/>
    <w:rsid w:val="00247FEA"/>
    <w:rsid w:val="0025079A"/>
    <w:rsid w:val="00262434"/>
    <w:rsid w:val="00282124"/>
    <w:rsid w:val="002838CB"/>
    <w:rsid w:val="00285A0C"/>
    <w:rsid w:val="002A2FAD"/>
    <w:rsid w:val="002A4E48"/>
    <w:rsid w:val="002C5AF4"/>
    <w:rsid w:val="002C6E03"/>
    <w:rsid w:val="002D36B4"/>
    <w:rsid w:val="002D58DB"/>
    <w:rsid w:val="002E4D42"/>
    <w:rsid w:val="0030074D"/>
    <w:rsid w:val="00331F08"/>
    <w:rsid w:val="00335C9C"/>
    <w:rsid w:val="00364AD7"/>
    <w:rsid w:val="003653D5"/>
    <w:rsid w:val="003706F8"/>
    <w:rsid w:val="0039018F"/>
    <w:rsid w:val="003903B3"/>
    <w:rsid w:val="003D02CC"/>
    <w:rsid w:val="003E4C18"/>
    <w:rsid w:val="003F7F54"/>
    <w:rsid w:val="00404E0A"/>
    <w:rsid w:val="00415487"/>
    <w:rsid w:val="00433144"/>
    <w:rsid w:val="00434313"/>
    <w:rsid w:val="00444726"/>
    <w:rsid w:val="00445A31"/>
    <w:rsid w:val="004856C6"/>
    <w:rsid w:val="004949E9"/>
    <w:rsid w:val="004A25E2"/>
    <w:rsid w:val="004B0C38"/>
    <w:rsid w:val="004B35C1"/>
    <w:rsid w:val="004B375B"/>
    <w:rsid w:val="004C74E5"/>
    <w:rsid w:val="004D1A01"/>
    <w:rsid w:val="004D3E9B"/>
    <w:rsid w:val="004E01D8"/>
    <w:rsid w:val="004E1216"/>
    <w:rsid w:val="00512A08"/>
    <w:rsid w:val="00515A07"/>
    <w:rsid w:val="00516E1F"/>
    <w:rsid w:val="00524749"/>
    <w:rsid w:val="005512AF"/>
    <w:rsid w:val="00575623"/>
    <w:rsid w:val="00587D7D"/>
    <w:rsid w:val="005946D7"/>
    <w:rsid w:val="005B71B5"/>
    <w:rsid w:val="005D3FA7"/>
    <w:rsid w:val="005E16E5"/>
    <w:rsid w:val="005E1F78"/>
    <w:rsid w:val="006067C7"/>
    <w:rsid w:val="0060710C"/>
    <w:rsid w:val="00607170"/>
    <w:rsid w:val="00615348"/>
    <w:rsid w:val="00634209"/>
    <w:rsid w:val="00634EC2"/>
    <w:rsid w:val="00644FBE"/>
    <w:rsid w:val="00654813"/>
    <w:rsid w:val="00654AA2"/>
    <w:rsid w:val="00663CE9"/>
    <w:rsid w:val="00667170"/>
    <w:rsid w:val="00667C7F"/>
    <w:rsid w:val="00667FEB"/>
    <w:rsid w:val="00672875"/>
    <w:rsid w:val="00681D71"/>
    <w:rsid w:val="006A5735"/>
    <w:rsid w:val="006B0D38"/>
    <w:rsid w:val="006B4D66"/>
    <w:rsid w:val="006F7D7B"/>
    <w:rsid w:val="00703132"/>
    <w:rsid w:val="0073162E"/>
    <w:rsid w:val="00735B6A"/>
    <w:rsid w:val="00744EDB"/>
    <w:rsid w:val="00751C24"/>
    <w:rsid w:val="007601ED"/>
    <w:rsid w:val="0076079A"/>
    <w:rsid w:val="00763EFF"/>
    <w:rsid w:val="007777B2"/>
    <w:rsid w:val="00784DBF"/>
    <w:rsid w:val="00787641"/>
    <w:rsid w:val="007B6B82"/>
    <w:rsid w:val="007C3D20"/>
    <w:rsid w:val="007D4E50"/>
    <w:rsid w:val="007F3B44"/>
    <w:rsid w:val="007F3F81"/>
    <w:rsid w:val="00836A63"/>
    <w:rsid w:val="008371C1"/>
    <w:rsid w:val="008479F3"/>
    <w:rsid w:val="00895A4B"/>
    <w:rsid w:val="008A22BD"/>
    <w:rsid w:val="008B18B4"/>
    <w:rsid w:val="008B18F8"/>
    <w:rsid w:val="008C4498"/>
    <w:rsid w:val="008C5F8C"/>
    <w:rsid w:val="008D00F8"/>
    <w:rsid w:val="008E0AAA"/>
    <w:rsid w:val="008F3266"/>
    <w:rsid w:val="00920F87"/>
    <w:rsid w:val="00922553"/>
    <w:rsid w:val="009344CC"/>
    <w:rsid w:val="00944A93"/>
    <w:rsid w:val="00947069"/>
    <w:rsid w:val="00950BEC"/>
    <w:rsid w:val="00965C9A"/>
    <w:rsid w:val="009710DF"/>
    <w:rsid w:val="009746FF"/>
    <w:rsid w:val="00980301"/>
    <w:rsid w:val="0099562F"/>
    <w:rsid w:val="009978B3"/>
    <w:rsid w:val="009A20C3"/>
    <w:rsid w:val="009C378F"/>
    <w:rsid w:val="009C66E7"/>
    <w:rsid w:val="009C687E"/>
    <w:rsid w:val="009C77A4"/>
    <w:rsid w:val="009D1548"/>
    <w:rsid w:val="009D27B1"/>
    <w:rsid w:val="009E03F9"/>
    <w:rsid w:val="009F0CF6"/>
    <w:rsid w:val="009F3AB8"/>
    <w:rsid w:val="009F6D42"/>
    <w:rsid w:val="00A3420B"/>
    <w:rsid w:val="00A42888"/>
    <w:rsid w:val="00A5704C"/>
    <w:rsid w:val="00A66B48"/>
    <w:rsid w:val="00AB304F"/>
    <w:rsid w:val="00AC31B6"/>
    <w:rsid w:val="00AC6D41"/>
    <w:rsid w:val="00AE27B1"/>
    <w:rsid w:val="00B22CFD"/>
    <w:rsid w:val="00B22E8B"/>
    <w:rsid w:val="00B27D86"/>
    <w:rsid w:val="00B32AA3"/>
    <w:rsid w:val="00B36580"/>
    <w:rsid w:val="00B425B6"/>
    <w:rsid w:val="00B672A9"/>
    <w:rsid w:val="00B82C5A"/>
    <w:rsid w:val="00BA04D5"/>
    <w:rsid w:val="00BB3ABF"/>
    <w:rsid w:val="00BC7568"/>
    <w:rsid w:val="00BD67B2"/>
    <w:rsid w:val="00BD685F"/>
    <w:rsid w:val="00BD6A1D"/>
    <w:rsid w:val="00BD722C"/>
    <w:rsid w:val="00BE0432"/>
    <w:rsid w:val="00C02ECC"/>
    <w:rsid w:val="00C05221"/>
    <w:rsid w:val="00C17850"/>
    <w:rsid w:val="00C30148"/>
    <w:rsid w:val="00C32287"/>
    <w:rsid w:val="00C334B0"/>
    <w:rsid w:val="00C361AD"/>
    <w:rsid w:val="00C36BF0"/>
    <w:rsid w:val="00C50F91"/>
    <w:rsid w:val="00C61650"/>
    <w:rsid w:val="00C87F65"/>
    <w:rsid w:val="00C90D1B"/>
    <w:rsid w:val="00CA3FC1"/>
    <w:rsid w:val="00CB0C74"/>
    <w:rsid w:val="00CF0F3A"/>
    <w:rsid w:val="00D329BC"/>
    <w:rsid w:val="00D3399C"/>
    <w:rsid w:val="00D45627"/>
    <w:rsid w:val="00D475F0"/>
    <w:rsid w:val="00D724A4"/>
    <w:rsid w:val="00D81EBF"/>
    <w:rsid w:val="00D83722"/>
    <w:rsid w:val="00D866BE"/>
    <w:rsid w:val="00D91FAE"/>
    <w:rsid w:val="00D95FA1"/>
    <w:rsid w:val="00DA7D84"/>
    <w:rsid w:val="00DB1824"/>
    <w:rsid w:val="00DB2BE5"/>
    <w:rsid w:val="00DC6117"/>
    <w:rsid w:val="00DD2975"/>
    <w:rsid w:val="00DE41F1"/>
    <w:rsid w:val="00DF3D37"/>
    <w:rsid w:val="00E10A3B"/>
    <w:rsid w:val="00E416EF"/>
    <w:rsid w:val="00E42BF0"/>
    <w:rsid w:val="00E60DC6"/>
    <w:rsid w:val="00E67FB6"/>
    <w:rsid w:val="00E74017"/>
    <w:rsid w:val="00E97D25"/>
    <w:rsid w:val="00EB2BCB"/>
    <w:rsid w:val="00ED4289"/>
    <w:rsid w:val="00EF46C8"/>
    <w:rsid w:val="00EF51A2"/>
    <w:rsid w:val="00F05C12"/>
    <w:rsid w:val="00F14474"/>
    <w:rsid w:val="00F30078"/>
    <w:rsid w:val="00F316C2"/>
    <w:rsid w:val="00F43BB9"/>
    <w:rsid w:val="00F47051"/>
    <w:rsid w:val="00F76493"/>
    <w:rsid w:val="00F8340F"/>
    <w:rsid w:val="00FA11BB"/>
    <w:rsid w:val="00FA2D0A"/>
    <w:rsid w:val="00FA3E72"/>
    <w:rsid w:val="00FA6905"/>
    <w:rsid w:val="00FC22D0"/>
    <w:rsid w:val="00FD152D"/>
    <w:rsid w:val="00FF691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0C85A"/>
  <w15:docId w15:val="{2A77DC16-731F-4CD5-888D-8012DA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34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6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nprofitfixer.com/s/Elements-of-a-Case-Statement-MTG-2822.docx" TargetMode="External"/><Relationship Id="rId18" Type="http://schemas.openxmlformats.org/officeDocument/2006/relationships/hyperlink" Target="https://nonprofitfixer.com/boards" TargetMode="External"/><Relationship Id="rId26" Type="http://schemas.openxmlformats.org/officeDocument/2006/relationships/hyperlink" Target="https://nonprofitfixer.com/how-to-start-a-nonprofit" TargetMode="External"/><Relationship Id="rId39" Type="http://schemas.openxmlformats.org/officeDocument/2006/relationships/hyperlink" Target="https://www.nonprofitfixer.com/nonprofit-fixer-blog/the-complete-guide-to-implementing-the-four-day-workweek" TargetMode="External"/><Relationship Id="rId21" Type="http://schemas.openxmlformats.org/officeDocument/2006/relationships/hyperlink" Target="https://www.nonprofitfixer.com/boards" TargetMode="External"/><Relationship Id="rId34" Type="http://schemas.openxmlformats.org/officeDocument/2006/relationships/hyperlink" Target="https://nonprofitfixer.com/board-fundraising-worksheet" TargetMode="External"/><Relationship Id="rId42" Type="http://schemas.openxmlformats.org/officeDocument/2006/relationships/header" Target="header2.xml"/><Relationship Id="rId7" Type="http://schemas.openxmlformats.org/officeDocument/2006/relationships/hyperlink" Target="https://nonprofitfixer.thrivecart.com/8-expert-tips-for-raising-10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nprofitfixer.com/nonprofit-fixer-blog/5-nonprofit-no-nos?rq=5%20nonprofit" TargetMode="External"/><Relationship Id="rId29" Type="http://schemas.openxmlformats.org/officeDocument/2006/relationships/hyperlink" Target="https://nonprofitfixer.com/the-ultimate-board-orientation-check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nprofitfixer.com/nonprofit-fixer-blog/the-big-list-of-sustainer-names" TargetMode="External"/><Relationship Id="rId24" Type="http://schemas.openxmlformats.org/officeDocument/2006/relationships/hyperlink" Target="https://static1.squarespace.com/static/5ffc7fe992e37d47576b411e/t/601210d25f25c5035ddeceb2/1611796691207/10_Top_Responsibilities_of_a_nonprofit_executive_director.png" TargetMode="External"/><Relationship Id="rId32" Type="http://schemas.openxmlformats.org/officeDocument/2006/relationships/hyperlink" Target="https://nonprofitfixer.thrivecart.com/board-agreement-secret-sauce/" TargetMode="External"/><Relationship Id="rId37" Type="http://schemas.openxmlformats.org/officeDocument/2006/relationships/hyperlink" Target="https://nonprofitfixer.com/how-to-create-a-nonprofit-unique-value-proposition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onprofitfixer.com/products/p/fundraising-power-pack" TargetMode="External"/><Relationship Id="rId23" Type="http://schemas.openxmlformats.org/officeDocument/2006/relationships/hyperlink" Target="https://www.nonprofitfixer.com/nonprofit-fixer-blog/imposter-syndrome-nonprofits" TargetMode="External"/><Relationship Id="rId28" Type="http://schemas.openxmlformats.org/officeDocument/2006/relationships/hyperlink" Target="https://www.nonprofitfixer.com/nonprofit-fixer-blog/5-nonprofit-no-nos" TargetMode="External"/><Relationship Id="rId36" Type="http://schemas.openxmlformats.org/officeDocument/2006/relationships/hyperlink" Target="https://nonprofitfixer.thrivecart.com/media-skills-crash-course/" TargetMode="External"/><Relationship Id="rId10" Type="http://schemas.openxmlformats.org/officeDocument/2006/relationships/hyperlink" Target="https://nonprofitfixer.com/54-ways-to-skyrocket-your-nonprofit-email-list" TargetMode="External"/><Relationship Id="rId19" Type="http://schemas.openxmlformats.org/officeDocument/2006/relationships/hyperlink" Target="https://www.nonprofitfixer.com/nonprofit-fixer-blog/mistakes-to-avoid-in-your-first-90-days-as-an-executive-director" TargetMode="External"/><Relationship Id="rId31" Type="http://schemas.openxmlformats.org/officeDocument/2006/relationships/hyperlink" Target="https://www.nonprofitfixer.com/products/p/nonprofit-board-meeting-toolki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nprofitfixer.com/s/Basic_Elements_of_a_Foundation_Proposal_MTG.docx" TargetMode="External"/><Relationship Id="rId14" Type="http://schemas.openxmlformats.org/officeDocument/2006/relationships/hyperlink" Target="https://nonprofitfixer.com/board-fundraising-worksheet" TargetMode="External"/><Relationship Id="rId22" Type="http://schemas.openxmlformats.org/officeDocument/2006/relationships/hyperlink" Target="https://www.nonprofitfixer.com/products/p/division-of-labor-bundle" TargetMode="External"/><Relationship Id="rId27" Type="http://schemas.openxmlformats.org/officeDocument/2006/relationships/hyperlink" Target="https://www.nonprofitfixer.com/nonprofit-fixer-blog/5-nonprofit-no-nos" TargetMode="External"/><Relationship Id="rId30" Type="http://schemas.openxmlformats.org/officeDocument/2006/relationships/hyperlink" Target="https://nonprofitfixer.com/boards" TargetMode="External"/><Relationship Id="rId35" Type="http://schemas.openxmlformats.org/officeDocument/2006/relationships/hyperlink" Target="https://www.nonprofitfixer.com/nonprofit-fixer-blog/the-big-list-100-of-nonprofit-board-fundraising-tasks" TargetMode="External"/><Relationship Id="rId43" Type="http://schemas.openxmlformats.org/officeDocument/2006/relationships/footer" Target="footer2.xml"/><Relationship Id="rId8" Type="http://schemas.openxmlformats.org/officeDocument/2006/relationships/hyperlink" Target="https://nonprofitfixer.thrivecart.com/major-gifts-masterclas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nprofitfixer.com/products/p/sample-development-plan" TargetMode="External"/><Relationship Id="rId17" Type="http://schemas.openxmlformats.org/officeDocument/2006/relationships/hyperlink" Target="https://nonprofitfixer.com/ultimate-nonprofit-executive-director-toolkit" TargetMode="External"/><Relationship Id="rId25" Type="http://schemas.openxmlformats.org/officeDocument/2006/relationships/hyperlink" Target="https://www.nonprofitfixer.com/nonprofit-fixer-blog/the-complete-guide-to-implementing-the-four-day-workweek" TargetMode="External"/><Relationship Id="rId33" Type="http://schemas.openxmlformats.org/officeDocument/2006/relationships/hyperlink" Target="https://www.nonprofitfixer.com/products/p/division-of-labor-bundle" TargetMode="External"/><Relationship Id="rId38" Type="http://schemas.openxmlformats.org/officeDocument/2006/relationships/hyperlink" Target="https://nonprofitfixer.thrivecart.com/lgbtq-diversity/" TargetMode="External"/><Relationship Id="rId20" Type="http://schemas.openxmlformats.org/officeDocument/2006/relationships/hyperlink" Target="https://www.nonprofitfixer.com/products/p/executive-director-employment-contract-sampletemplate" TargetMode="External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www.nonprofitfixer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www.nonprofitfixe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2</cp:revision>
  <cp:lastPrinted>2013-07-30T13:46:00Z</cp:lastPrinted>
  <dcterms:created xsi:type="dcterms:W3CDTF">2023-05-26T20:02:00Z</dcterms:created>
  <dcterms:modified xsi:type="dcterms:W3CDTF">2023-05-26T20:02:00Z</dcterms:modified>
</cp:coreProperties>
</file>